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25" w:rsidRDefault="00283125" w:rsidP="00283125">
      <w:pPr>
        <w:pStyle w:val="a3"/>
        <w:ind w:leftChars="0" w:left="420"/>
        <w:jc w:val="center"/>
        <w:rPr>
          <w:sz w:val="36"/>
          <w:szCs w:val="36"/>
        </w:rPr>
      </w:pPr>
      <w:r w:rsidRPr="00283125">
        <w:rPr>
          <w:rFonts w:hint="eastAsia"/>
          <w:sz w:val="36"/>
          <w:szCs w:val="36"/>
        </w:rPr>
        <w:t>平成</w:t>
      </w:r>
      <w:r w:rsidR="00841170">
        <w:rPr>
          <w:rFonts w:hint="eastAsia"/>
          <w:sz w:val="36"/>
          <w:szCs w:val="36"/>
        </w:rPr>
        <w:t>29</w:t>
      </w:r>
      <w:r w:rsidRPr="00283125">
        <w:rPr>
          <w:rFonts w:hint="eastAsia"/>
          <w:sz w:val="36"/>
          <w:szCs w:val="36"/>
        </w:rPr>
        <w:t>年度関西学生男子</w:t>
      </w:r>
      <w:r w:rsidR="009A0205">
        <w:rPr>
          <w:rFonts w:hint="eastAsia"/>
          <w:sz w:val="36"/>
          <w:szCs w:val="36"/>
        </w:rPr>
        <w:t>連盟</w:t>
      </w:r>
      <w:r w:rsidRPr="00283125">
        <w:rPr>
          <w:rFonts w:hint="eastAsia"/>
          <w:sz w:val="36"/>
          <w:szCs w:val="36"/>
        </w:rPr>
        <w:t>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841170">
        <w:rPr>
          <w:rFonts w:hint="eastAsia"/>
          <w:szCs w:val="21"/>
        </w:rPr>
        <w:t>29</w:t>
      </w:r>
      <w:r>
        <w:rPr>
          <w:rFonts w:hint="eastAsia"/>
          <w:szCs w:val="21"/>
        </w:rPr>
        <w:t>年</w:t>
      </w:r>
      <w:r w:rsidR="00154688">
        <w:rPr>
          <w:rFonts w:hint="eastAsia"/>
          <w:szCs w:val="21"/>
        </w:rPr>
        <w:t>4</w:t>
      </w:r>
      <w:r>
        <w:rPr>
          <w:rFonts w:hint="eastAsia"/>
          <w:szCs w:val="21"/>
        </w:rPr>
        <w:t>月</w:t>
      </w:r>
      <w:r w:rsidR="006545BC">
        <w:rPr>
          <w:rFonts w:hint="eastAsia"/>
          <w:szCs w:val="21"/>
        </w:rPr>
        <w:t>25,26,27</w:t>
      </w:r>
      <w:r w:rsidR="004A26AC">
        <w:rPr>
          <w:rFonts w:hint="eastAsia"/>
          <w:szCs w:val="21"/>
        </w:rPr>
        <w:t>日</w:t>
      </w:r>
    </w:p>
    <w:p w:rsidR="00DA0CF2" w:rsidRPr="00DA0CF2" w:rsidRDefault="00283125" w:rsidP="00A37257">
      <w:pPr>
        <w:pStyle w:val="ad"/>
      </w:pPr>
      <w:r>
        <w:rPr>
          <w:rFonts w:hint="eastAsia"/>
        </w:rPr>
        <w:t xml:space="preserve">使用コース　</w:t>
      </w:r>
      <w:r w:rsidR="00841170">
        <w:rPr>
          <w:rFonts w:hint="eastAsia"/>
        </w:rPr>
        <w:t>西宮高原ゴルフ倶楽部</w:t>
      </w:r>
    </w:p>
    <w:p w:rsidR="00DA0CF2" w:rsidRDefault="00DA0CF2" w:rsidP="00A37257">
      <w:pPr>
        <w:pStyle w:val="ad"/>
      </w:pPr>
      <w:r>
        <w:rPr>
          <w:rFonts w:hint="eastAsia"/>
        </w:rPr>
        <w:t>住所</w:t>
      </w:r>
      <w:r w:rsidR="006545BC">
        <w:rPr>
          <w:rFonts w:hint="eastAsia"/>
        </w:rPr>
        <w:t xml:space="preserve">　　　　</w:t>
      </w:r>
      <w:r w:rsidR="00841170">
        <w:rPr>
          <w:rFonts w:hint="eastAsia"/>
        </w:rPr>
        <w:t>兵庫県西宮市山口町船坂</w:t>
      </w:r>
      <w:r w:rsidR="00841170">
        <w:rPr>
          <w:rFonts w:hint="eastAsia"/>
        </w:rPr>
        <w:t xml:space="preserve">2013 </w:t>
      </w:r>
      <w:r w:rsidR="00D30746">
        <w:rPr>
          <w:rFonts w:hint="eastAsia"/>
        </w:rPr>
        <w:t>(</w:t>
      </w:r>
      <w:r w:rsidR="00D30746">
        <w:rPr>
          <w:rFonts w:hint="eastAsia"/>
        </w:rPr>
        <w:t>〒</w:t>
      </w:r>
      <w:r w:rsidR="00841170">
        <w:rPr>
          <w:rFonts w:hint="eastAsia"/>
        </w:rPr>
        <w:t>651-1423</w:t>
      </w:r>
      <w:r w:rsidR="00D30746">
        <w:rPr>
          <w:rFonts w:hint="eastAsia"/>
        </w:rPr>
        <w:t>)</w:t>
      </w:r>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841170">
        <w:rPr>
          <w:rFonts w:hint="eastAsia"/>
          <w:szCs w:val="21"/>
        </w:rPr>
        <w:t>078-904-3741</w:t>
      </w:r>
    </w:p>
    <w:p w:rsidR="00AF51C5" w:rsidRDefault="00AF51C5" w:rsidP="00AF51C5">
      <w:pPr>
        <w:ind w:left="420"/>
        <w:jc w:val="left"/>
        <w:rPr>
          <w:szCs w:val="21"/>
        </w:rPr>
      </w:pPr>
    </w:p>
    <w:p w:rsidR="00A71E74" w:rsidRPr="00A71E74" w:rsidRDefault="00AF51C5" w:rsidP="00A71E74">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BA1723">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Pr="00A71E74" w:rsidRDefault="00AF51C5" w:rsidP="00A71E74">
      <w:pPr>
        <w:pStyle w:val="a3"/>
        <w:numPr>
          <w:ilvl w:val="0"/>
          <w:numId w:val="4"/>
        </w:numPr>
        <w:ind w:leftChars="0"/>
        <w:jc w:val="left"/>
        <w:rPr>
          <w:szCs w:val="21"/>
        </w:rPr>
      </w:pPr>
      <w:r>
        <w:rPr>
          <w:rFonts w:hint="eastAsia"/>
          <w:szCs w:val="21"/>
        </w:rPr>
        <w:t>プレーの条件</w:t>
      </w: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D30746">
        <w:rPr>
          <w:rFonts w:hint="eastAsia"/>
          <w:szCs w:val="21"/>
        </w:rPr>
        <w:t>3</w:t>
      </w:r>
      <w:r>
        <w:rPr>
          <w:rFonts w:hint="eastAsia"/>
          <w:szCs w:val="21"/>
        </w:rPr>
        <w:t>日間</w:t>
      </w:r>
      <w:r w:rsidR="00D30746">
        <w:rPr>
          <w:rFonts w:hint="eastAsia"/>
          <w:szCs w:val="21"/>
        </w:rPr>
        <w:t>54</w:t>
      </w:r>
      <w:r>
        <w:rPr>
          <w:rFonts w:hint="eastAsia"/>
          <w:szCs w:val="21"/>
        </w:rPr>
        <w:t>ホール・ストロークプレーとする</w:t>
      </w:r>
      <w:r w:rsidR="00F63016">
        <w:rPr>
          <w:rFonts w:hint="eastAsia"/>
          <w:szCs w:val="21"/>
        </w:rPr>
        <w:t>。</w:t>
      </w:r>
      <w:r w:rsidR="003C2DE7">
        <w:rPr>
          <w:rFonts w:hint="eastAsia"/>
          <w:szCs w:val="21"/>
        </w:rPr>
        <w:t>（１日目、２日目の合計スコアの上位</w:t>
      </w:r>
      <w:r w:rsidR="00D30746">
        <w:rPr>
          <w:rFonts w:hint="eastAsia"/>
          <w:szCs w:val="21"/>
        </w:rPr>
        <w:t>50</w:t>
      </w:r>
      <w:r w:rsidR="003C2DE7">
        <w:rPr>
          <w:rFonts w:hint="eastAsia"/>
          <w:szCs w:val="21"/>
        </w:rPr>
        <w:t>位タイまでが</w:t>
      </w:r>
      <w:r w:rsidR="003C2DE7">
        <w:rPr>
          <w:rFonts w:hint="eastAsia"/>
          <w:szCs w:val="21"/>
        </w:rPr>
        <w:t>3</w:t>
      </w:r>
      <w:r w:rsidR="003C2DE7">
        <w:rPr>
          <w:rFonts w:hint="eastAsia"/>
          <w:szCs w:val="21"/>
        </w:rPr>
        <w:t>日目に進出）</w:t>
      </w:r>
    </w:p>
    <w:p w:rsidR="000C3424" w:rsidRDefault="00F16C42" w:rsidP="000C3424">
      <w:pPr>
        <w:pStyle w:val="a3"/>
        <w:numPr>
          <w:ilvl w:val="1"/>
          <w:numId w:val="4"/>
        </w:numPr>
        <w:ind w:leftChars="0"/>
        <w:jc w:val="left"/>
        <w:rPr>
          <w:szCs w:val="21"/>
        </w:rPr>
      </w:pPr>
      <w:r>
        <w:rPr>
          <w:rFonts w:hint="eastAsia"/>
          <w:szCs w:val="21"/>
        </w:rPr>
        <w:t>使用ティー</w:t>
      </w:r>
      <w:r w:rsidR="00D8444B">
        <w:rPr>
          <w:rFonts w:hint="eastAsia"/>
          <w:szCs w:val="21"/>
        </w:rPr>
        <w:t xml:space="preserve">　バック（青）</w:t>
      </w:r>
      <w:r w:rsidR="00D8444B">
        <w:rPr>
          <w:rFonts w:hint="eastAsia"/>
          <w:szCs w:val="21"/>
        </w:rPr>
        <w:t>6906</w:t>
      </w:r>
      <w:r w:rsidR="00D8444B">
        <w:rPr>
          <w:rFonts w:hint="eastAsia"/>
          <w:szCs w:val="21"/>
        </w:rPr>
        <w:t>ｙ</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5E205D" w:rsidRPr="00A71E74" w:rsidRDefault="005E205D" w:rsidP="00A71E74">
      <w:pPr>
        <w:pStyle w:val="a3"/>
        <w:numPr>
          <w:ilvl w:val="0"/>
          <w:numId w:val="4"/>
        </w:numPr>
        <w:ind w:leftChars="0"/>
        <w:jc w:val="left"/>
        <w:rPr>
          <w:szCs w:val="21"/>
        </w:rPr>
      </w:pPr>
      <w:r>
        <w:rPr>
          <w:rFonts w:hint="eastAsia"/>
          <w:szCs w:val="21"/>
        </w:rPr>
        <w:t>出場資格</w:t>
      </w:r>
    </w:p>
    <w:p w:rsidR="005E205D" w:rsidRDefault="005E205D" w:rsidP="005E205D">
      <w:pPr>
        <w:pStyle w:val="a3"/>
        <w:numPr>
          <w:ilvl w:val="1"/>
          <w:numId w:val="4"/>
        </w:numPr>
        <w:ind w:leftChars="0"/>
        <w:jc w:val="left"/>
        <w:rPr>
          <w:szCs w:val="21"/>
        </w:rPr>
      </w:pPr>
      <w:r>
        <w:rPr>
          <w:rFonts w:hint="eastAsia"/>
          <w:szCs w:val="21"/>
        </w:rPr>
        <w:t>予選通過者</w:t>
      </w:r>
    </w:p>
    <w:p w:rsidR="00D30746" w:rsidRPr="00D30746" w:rsidRDefault="00D30746" w:rsidP="00D30746">
      <w:pPr>
        <w:pStyle w:val="a3"/>
        <w:numPr>
          <w:ilvl w:val="1"/>
          <w:numId w:val="4"/>
        </w:numPr>
        <w:jc w:val="left"/>
        <w:rPr>
          <w:szCs w:val="21"/>
        </w:rPr>
      </w:pPr>
      <w:r w:rsidRPr="00D30746">
        <w:rPr>
          <w:rFonts w:hint="eastAsia"/>
          <w:szCs w:val="21"/>
        </w:rPr>
        <w:t>ディフェンディングチャンピオン</w:t>
      </w:r>
    </w:p>
    <w:p w:rsidR="00305845" w:rsidRPr="004A26AC" w:rsidRDefault="00D30746" w:rsidP="004A26AC">
      <w:pPr>
        <w:pStyle w:val="a3"/>
        <w:numPr>
          <w:ilvl w:val="1"/>
          <w:numId w:val="4"/>
        </w:numPr>
        <w:jc w:val="left"/>
        <w:rPr>
          <w:szCs w:val="21"/>
        </w:rPr>
      </w:pPr>
      <w:r w:rsidRPr="00D30746">
        <w:rPr>
          <w:rFonts w:hint="eastAsia"/>
          <w:szCs w:val="21"/>
        </w:rPr>
        <w:t>前年度朝日杯争奪全日本学生ゴルフ選手権上位１６位以内の選手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前年度文部科学大臣杯争奪日本大学・高等学校ゴルフ対抗戦上位１６位以内の選手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前年度関西学生男子秋季新人戦優勝者</w:t>
      </w:r>
    </w:p>
    <w:p w:rsidR="00305845" w:rsidRDefault="00D30746" w:rsidP="004A26AC">
      <w:pPr>
        <w:pStyle w:val="a3"/>
        <w:numPr>
          <w:ilvl w:val="1"/>
          <w:numId w:val="4"/>
        </w:numPr>
        <w:ind w:leftChars="0"/>
        <w:jc w:val="left"/>
        <w:rPr>
          <w:szCs w:val="21"/>
        </w:rPr>
      </w:pPr>
      <w:r w:rsidRPr="00D30746">
        <w:rPr>
          <w:rFonts w:hint="eastAsia"/>
          <w:szCs w:val="21"/>
        </w:rPr>
        <w:t>前年度ポイント数の本年度在学生上位３名</w:t>
      </w:r>
    </w:p>
    <w:p w:rsidR="00C25210" w:rsidRDefault="00C25210" w:rsidP="00C25210">
      <w:pPr>
        <w:jc w:val="left"/>
        <w:rPr>
          <w:szCs w:val="21"/>
        </w:rPr>
      </w:pPr>
    </w:p>
    <w:p w:rsidR="00C25210" w:rsidRDefault="00C25210" w:rsidP="00C25210">
      <w:pPr>
        <w:jc w:val="left"/>
        <w:rPr>
          <w:szCs w:val="21"/>
        </w:rPr>
      </w:pPr>
    </w:p>
    <w:p w:rsidR="00C25210" w:rsidRDefault="00C25210" w:rsidP="00C25210">
      <w:pPr>
        <w:jc w:val="left"/>
        <w:rPr>
          <w:szCs w:val="21"/>
        </w:rPr>
      </w:pPr>
    </w:p>
    <w:p w:rsidR="00C25210" w:rsidRPr="00C25210" w:rsidRDefault="00C25210" w:rsidP="00C25210">
      <w:pPr>
        <w:jc w:val="left"/>
        <w:rPr>
          <w:szCs w:val="21"/>
        </w:rPr>
      </w:pPr>
    </w:p>
    <w:p w:rsidR="00BB1EF6" w:rsidRDefault="00BB1EF6" w:rsidP="00F63016">
      <w:pPr>
        <w:pStyle w:val="a3"/>
        <w:ind w:leftChars="0" w:left="1260"/>
        <w:jc w:val="left"/>
        <w:rPr>
          <w:szCs w:val="21"/>
        </w:rPr>
      </w:pPr>
    </w:p>
    <w:p w:rsidR="00802634" w:rsidRPr="002D3485" w:rsidRDefault="00F63016" w:rsidP="002D3485">
      <w:pPr>
        <w:pStyle w:val="a3"/>
        <w:numPr>
          <w:ilvl w:val="0"/>
          <w:numId w:val="4"/>
        </w:numPr>
        <w:ind w:leftChars="0"/>
        <w:jc w:val="left"/>
        <w:rPr>
          <w:szCs w:val="21"/>
        </w:rPr>
      </w:pPr>
      <w:r>
        <w:rPr>
          <w:rFonts w:hint="eastAsia"/>
          <w:szCs w:val="21"/>
        </w:rPr>
        <w:lastRenderedPageBreak/>
        <w:t>取得権利</w:t>
      </w:r>
    </w:p>
    <w:p w:rsidR="00D30746" w:rsidRDefault="00F63016" w:rsidP="00DA0CF2">
      <w:pPr>
        <w:pStyle w:val="a3"/>
        <w:ind w:leftChars="0"/>
        <w:jc w:val="left"/>
        <w:rPr>
          <w:szCs w:val="21"/>
        </w:rPr>
      </w:pPr>
      <w:r>
        <w:rPr>
          <w:rFonts w:hint="eastAsia"/>
          <w:szCs w:val="21"/>
        </w:rPr>
        <w:t>本大会</w:t>
      </w:r>
      <w:r w:rsidR="00802634">
        <w:rPr>
          <w:rFonts w:hint="eastAsia"/>
          <w:szCs w:val="21"/>
        </w:rPr>
        <w:t>上位</w:t>
      </w:r>
      <w:r w:rsidR="00802634">
        <w:rPr>
          <w:rFonts w:hint="eastAsia"/>
          <w:szCs w:val="21"/>
        </w:rPr>
        <w:t>10</w:t>
      </w:r>
      <w:r>
        <w:rPr>
          <w:rFonts w:hint="eastAsia"/>
          <w:szCs w:val="21"/>
        </w:rPr>
        <w:t>位までの選手は</w:t>
      </w:r>
      <w:r w:rsidR="00D30746">
        <w:rPr>
          <w:rFonts w:hint="eastAsia"/>
          <w:szCs w:val="21"/>
        </w:rPr>
        <w:t>関西学生選手権本選シード権</w:t>
      </w:r>
      <w:r>
        <w:rPr>
          <w:rFonts w:hint="eastAsia"/>
          <w:szCs w:val="21"/>
        </w:rPr>
        <w:t>の出場権を得る。</w:t>
      </w:r>
    </w:p>
    <w:p w:rsidR="00F16C42" w:rsidRDefault="00F16C42" w:rsidP="00DA0CF2">
      <w:pPr>
        <w:pStyle w:val="a3"/>
        <w:ind w:leftChars="0"/>
        <w:jc w:val="left"/>
        <w:rPr>
          <w:szCs w:val="21"/>
        </w:rPr>
      </w:pPr>
      <w:r>
        <w:rPr>
          <w:rFonts w:hint="eastAsia"/>
          <w:szCs w:val="21"/>
        </w:rPr>
        <w:t>繰り下げなし。</w:t>
      </w:r>
    </w:p>
    <w:p w:rsidR="00DA0CF2" w:rsidRDefault="00F63016" w:rsidP="00DA0CF2">
      <w:pPr>
        <w:pStyle w:val="a3"/>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5450A1">
        <w:rPr>
          <w:rFonts w:hint="eastAsia"/>
          <w:szCs w:val="21"/>
        </w:rPr>
        <w:t>29</w:t>
      </w:r>
      <w:r>
        <w:rPr>
          <w:rFonts w:hint="eastAsia"/>
          <w:szCs w:val="21"/>
        </w:rPr>
        <w:t>年</w:t>
      </w:r>
      <w:r w:rsidR="00D56D62">
        <w:rPr>
          <w:rFonts w:hint="eastAsia"/>
          <w:szCs w:val="21"/>
        </w:rPr>
        <w:t>4</w:t>
      </w:r>
      <w:r>
        <w:rPr>
          <w:rFonts w:hint="eastAsia"/>
          <w:szCs w:val="21"/>
        </w:rPr>
        <w:t>月</w:t>
      </w:r>
      <w:r w:rsidR="005450A1">
        <w:rPr>
          <w:rFonts w:hint="eastAsia"/>
          <w:szCs w:val="21"/>
        </w:rPr>
        <w:t>22</w:t>
      </w:r>
      <w:r w:rsidR="005450A1">
        <w:rPr>
          <w:rFonts w:hint="eastAsia"/>
          <w:szCs w:val="21"/>
        </w:rPr>
        <w:t>日（土</w:t>
      </w:r>
      <w:r>
        <w:rPr>
          <w:rFonts w:hint="eastAsia"/>
          <w:szCs w:val="21"/>
        </w:rPr>
        <w:t>）</w:t>
      </w:r>
      <w:r w:rsidR="004A26AC">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BB1EF6" w:rsidRDefault="00BB1EF6" w:rsidP="007028B2">
      <w:pPr>
        <w:pStyle w:val="a3"/>
        <w:ind w:leftChars="0"/>
        <w:jc w:val="left"/>
        <w:rPr>
          <w:szCs w:val="21"/>
        </w:rPr>
      </w:pPr>
    </w:p>
    <w:p w:rsidR="00BB1EF6" w:rsidRDefault="00BB1EF6" w:rsidP="007028B2">
      <w:pPr>
        <w:pStyle w:val="a3"/>
        <w:ind w:leftChars="0"/>
        <w:jc w:val="left"/>
        <w:rPr>
          <w:szCs w:val="21"/>
        </w:rPr>
      </w:pPr>
    </w:p>
    <w:p w:rsidR="00B41E65" w:rsidRDefault="00B41E65" w:rsidP="007028B2">
      <w:pPr>
        <w:pStyle w:val="a3"/>
        <w:ind w:leftChars="0"/>
        <w:jc w:val="left"/>
        <w:rPr>
          <w:szCs w:val="21"/>
        </w:rPr>
      </w:pPr>
    </w:p>
    <w:p w:rsidR="004A26AC" w:rsidRDefault="004A26AC" w:rsidP="007028B2">
      <w:pPr>
        <w:pStyle w:val="a3"/>
        <w:ind w:leftChars="0"/>
        <w:jc w:val="left"/>
        <w:rPr>
          <w:szCs w:val="21"/>
        </w:rPr>
      </w:pPr>
    </w:p>
    <w:p w:rsidR="004A26AC" w:rsidRDefault="004A26AC"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4A26AC" w:rsidRDefault="004A26AC" w:rsidP="004A26AC">
      <w:pPr>
        <w:pStyle w:val="a3"/>
        <w:ind w:leftChars="0"/>
        <w:jc w:val="left"/>
        <w:rPr>
          <w:szCs w:val="21"/>
        </w:rPr>
      </w:pPr>
    </w:p>
    <w:p w:rsidR="008E6B0C" w:rsidRDefault="008E6B0C" w:rsidP="008E6B0C">
      <w:pPr>
        <w:pStyle w:val="a3"/>
        <w:ind w:leftChars="0"/>
        <w:jc w:val="left"/>
        <w:rPr>
          <w:szCs w:val="21"/>
        </w:rPr>
      </w:pPr>
    </w:p>
    <w:tbl>
      <w:tblPr>
        <w:tblStyle w:val="a8"/>
        <w:tblW w:w="7915" w:type="dxa"/>
        <w:tblInd w:w="840" w:type="dxa"/>
        <w:tblLook w:val="04A0" w:firstRow="1" w:lastRow="0" w:firstColumn="1" w:lastColumn="0" w:noHBand="0" w:noVBand="1"/>
      </w:tblPr>
      <w:tblGrid>
        <w:gridCol w:w="1957"/>
        <w:gridCol w:w="1956"/>
        <w:gridCol w:w="2010"/>
        <w:gridCol w:w="1992"/>
      </w:tblGrid>
      <w:tr w:rsidR="00C218F0" w:rsidTr="00AD3409">
        <w:tc>
          <w:tcPr>
            <w:tcW w:w="1957" w:type="dxa"/>
          </w:tcPr>
          <w:p w:rsidR="00C218F0" w:rsidRDefault="00C218F0" w:rsidP="007028B2">
            <w:pPr>
              <w:pStyle w:val="a3"/>
              <w:ind w:leftChars="0" w:left="0"/>
              <w:jc w:val="left"/>
              <w:rPr>
                <w:szCs w:val="21"/>
              </w:rPr>
            </w:pPr>
          </w:p>
        </w:tc>
        <w:tc>
          <w:tcPr>
            <w:tcW w:w="1956" w:type="dxa"/>
          </w:tcPr>
          <w:p w:rsidR="00C218F0" w:rsidRDefault="00C218F0" w:rsidP="007028B2">
            <w:pPr>
              <w:pStyle w:val="a3"/>
              <w:ind w:leftChars="0" w:left="0"/>
              <w:jc w:val="left"/>
              <w:rPr>
                <w:szCs w:val="21"/>
              </w:rPr>
            </w:pPr>
            <w:r>
              <w:rPr>
                <w:rFonts w:hint="eastAsia"/>
                <w:szCs w:val="21"/>
              </w:rPr>
              <w:t>金額</w:t>
            </w:r>
          </w:p>
        </w:tc>
        <w:tc>
          <w:tcPr>
            <w:tcW w:w="2010" w:type="dxa"/>
          </w:tcPr>
          <w:p w:rsidR="00C218F0" w:rsidRDefault="00C218F0" w:rsidP="007028B2">
            <w:pPr>
              <w:pStyle w:val="a3"/>
              <w:ind w:leftChars="0" w:left="0"/>
              <w:jc w:val="left"/>
              <w:rPr>
                <w:szCs w:val="21"/>
              </w:rPr>
            </w:pPr>
            <w:r>
              <w:rPr>
                <w:rFonts w:hint="eastAsia"/>
                <w:szCs w:val="21"/>
              </w:rPr>
              <w:t>支払日</w:t>
            </w:r>
          </w:p>
        </w:tc>
        <w:tc>
          <w:tcPr>
            <w:tcW w:w="1992" w:type="dxa"/>
          </w:tcPr>
          <w:p w:rsidR="00C218F0" w:rsidRDefault="00C218F0" w:rsidP="007028B2">
            <w:pPr>
              <w:pStyle w:val="a3"/>
              <w:ind w:leftChars="0" w:left="0"/>
              <w:jc w:val="left"/>
              <w:rPr>
                <w:szCs w:val="21"/>
              </w:rPr>
            </w:pPr>
            <w:r>
              <w:rPr>
                <w:rFonts w:hint="eastAsia"/>
                <w:szCs w:val="21"/>
              </w:rPr>
              <w:t>支払い方法</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1956" w:type="dxa"/>
          </w:tcPr>
          <w:p w:rsidR="00C218F0" w:rsidRDefault="00D8444B" w:rsidP="007028B2">
            <w:pPr>
              <w:pStyle w:val="a3"/>
              <w:ind w:leftChars="0" w:left="0"/>
              <w:jc w:val="left"/>
              <w:rPr>
                <w:szCs w:val="21"/>
              </w:rPr>
            </w:pPr>
            <w:r>
              <w:rPr>
                <w:rFonts w:hint="eastAsia"/>
                <w:szCs w:val="21"/>
              </w:rPr>
              <w:t>5000</w:t>
            </w:r>
            <w:r w:rsidR="00B32BC6">
              <w:rPr>
                <w:rFonts w:hint="eastAsia"/>
                <w:szCs w:val="21"/>
              </w:rPr>
              <w:t>円</w:t>
            </w:r>
          </w:p>
        </w:tc>
        <w:tc>
          <w:tcPr>
            <w:tcW w:w="2010" w:type="dxa"/>
          </w:tcPr>
          <w:p w:rsidR="00C218F0" w:rsidRDefault="00D56E0F" w:rsidP="00D56D62">
            <w:pPr>
              <w:pStyle w:val="a3"/>
              <w:ind w:leftChars="0" w:left="0"/>
              <w:jc w:val="left"/>
              <w:rPr>
                <w:szCs w:val="21"/>
              </w:rPr>
            </w:pPr>
            <w:r>
              <w:rPr>
                <w:rFonts w:hint="eastAsia"/>
                <w:szCs w:val="21"/>
              </w:rPr>
              <w:t>平成</w:t>
            </w:r>
            <w:r w:rsidR="005450A1">
              <w:rPr>
                <w:rFonts w:hint="eastAsia"/>
                <w:szCs w:val="21"/>
              </w:rPr>
              <w:t>29</w:t>
            </w:r>
            <w:r>
              <w:rPr>
                <w:rFonts w:hint="eastAsia"/>
                <w:szCs w:val="21"/>
              </w:rPr>
              <w:t>年４月</w:t>
            </w:r>
            <w:r w:rsidR="005450A1">
              <w:rPr>
                <w:rFonts w:hint="eastAsia"/>
                <w:szCs w:val="21"/>
              </w:rPr>
              <w:t>22</w:t>
            </w:r>
          </w:p>
          <w:p w:rsidR="002B16C2" w:rsidRDefault="002B16C2" w:rsidP="00D56D62">
            <w:pPr>
              <w:pStyle w:val="a3"/>
              <w:ind w:leftChars="0" w:left="0"/>
              <w:jc w:val="left"/>
              <w:rPr>
                <w:szCs w:val="21"/>
              </w:rPr>
            </w:pPr>
            <w:r>
              <w:rPr>
                <w:rFonts w:hint="eastAsia"/>
                <w:szCs w:val="21"/>
              </w:rPr>
              <w:t>日</w:t>
            </w:r>
            <w:r>
              <w:rPr>
                <w:rFonts w:hint="eastAsia"/>
                <w:szCs w:val="21"/>
              </w:rPr>
              <w:t>15</w:t>
            </w:r>
            <w:r>
              <w:rPr>
                <w:rFonts w:hint="eastAsia"/>
                <w:szCs w:val="21"/>
              </w:rPr>
              <w:t>時まで</w:t>
            </w:r>
          </w:p>
        </w:tc>
        <w:tc>
          <w:tcPr>
            <w:tcW w:w="1992" w:type="dxa"/>
          </w:tcPr>
          <w:p w:rsidR="00C218F0" w:rsidRDefault="00B32BC6" w:rsidP="007028B2">
            <w:pPr>
              <w:pStyle w:val="a3"/>
              <w:ind w:leftChars="0" w:left="0"/>
              <w:jc w:val="left"/>
              <w:rPr>
                <w:szCs w:val="21"/>
              </w:rPr>
            </w:pPr>
            <w:r>
              <w:rPr>
                <w:rFonts w:hint="eastAsia"/>
                <w:szCs w:val="21"/>
              </w:rPr>
              <w:t>関西学生ゴルフ連盟に振込</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1956" w:type="dxa"/>
          </w:tcPr>
          <w:p w:rsidR="00C218F0" w:rsidRDefault="00D8444B" w:rsidP="007028B2">
            <w:pPr>
              <w:pStyle w:val="a3"/>
              <w:ind w:leftChars="0" w:left="0"/>
              <w:jc w:val="left"/>
              <w:rPr>
                <w:szCs w:val="21"/>
              </w:rPr>
            </w:pPr>
            <w:r>
              <w:rPr>
                <w:rFonts w:hint="eastAsia"/>
                <w:szCs w:val="21"/>
              </w:rPr>
              <w:t>5000</w:t>
            </w:r>
            <w:r w:rsidR="00B32BC6">
              <w:rPr>
                <w:rFonts w:hint="eastAsia"/>
                <w:szCs w:val="21"/>
              </w:rPr>
              <w:t>円</w:t>
            </w:r>
            <w:r>
              <w:rPr>
                <w:rFonts w:hint="eastAsia"/>
                <w:szCs w:val="21"/>
              </w:rPr>
              <w:t>+</w:t>
            </w:r>
            <w:r>
              <w:rPr>
                <w:rFonts w:hint="eastAsia"/>
                <w:szCs w:val="21"/>
              </w:rPr>
              <w:t>昼食代</w:t>
            </w:r>
          </w:p>
        </w:tc>
        <w:tc>
          <w:tcPr>
            <w:tcW w:w="2010" w:type="dxa"/>
          </w:tcPr>
          <w:p w:rsidR="00C218F0" w:rsidRDefault="00263B9A" w:rsidP="00C218F0">
            <w:pPr>
              <w:pStyle w:val="a3"/>
              <w:ind w:leftChars="0" w:left="0"/>
              <w:jc w:val="left"/>
              <w:rPr>
                <w:szCs w:val="21"/>
              </w:rPr>
            </w:pPr>
            <w:r>
              <w:rPr>
                <w:rFonts w:hint="eastAsia"/>
                <w:szCs w:val="21"/>
              </w:rPr>
              <w:t>プレー当日（毎日）</w:t>
            </w:r>
          </w:p>
        </w:tc>
        <w:tc>
          <w:tcPr>
            <w:tcW w:w="1992" w:type="dxa"/>
          </w:tcPr>
          <w:p w:rsidR="00DD0133" w:rsidRPr="00C218F0" w:rsidRDefault="00B32BC6" w:rsidP="00AD3409">
            <w:pPr>
              <w:pStyle w:val="a3"/>
              <w:ind w:leftChars="0" w:left="0"/>
              <w:jc w:val="left"/>
              <w:rPr>
                <w:szCs w:val="21"/>
              </w:rPr>
            </w:pPr>
            <w:r>
              <w:rPr>
                <w:rFonts w:hint="eastAsia"/>
                <w:szCs w:val="21"/>
              </w:rPr>
              <w:t>プレー終了後各自個人精算</w:t>
            </w:r>
          </w:p>
        </w:tc>
      </w:tr>
    </w:tbl>
    <w:p w:rsidR="00A14160" w:rsidRDefault="00A14160" w:rsidP="00F4076E">
      <w:pPr>
        <w:ind w:firstLine="840"/>
        <w:jc w:val="left"/>
        <w:rPr>
          <w:szCs w:val="21"/>
        </w:rPr>
      </w:pPr>
    </w:p>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C15826">
        <w:rPr>
          <w:rFonts w:hint="eastAsia"/>
          <w:szCs w:val="21"/>
        </w:rPr>
        <w:t>RHM</w:t>
      </w:r>
      <w:r w:rsidR="008E6B0C">
        <w:rPr>
          <w:rFonts w:hint="eastAsia"/>
          <w:szCs w:val="21"/>
        </w:rPr>
        <w:t xml:space="preserve">　大学名　主将名</w:t>
      </w:r>
    </w:p>
    <w:p w:rsidR="008E6B0C" w:rsidRDefault="008E6B0C" w:rsidP="007028B2">
      <w:pPr>
        <w:pStyle w:val="a3"/>
        <w:ind w:leftChars="0"/>
        <w:jc w:val="left"/>
        <w:rPr>
          <w:szCs w:val="21"/>
        </w:rPr>
      </w:pPr>
    </w:p>
    <w:p w:rsidR="00BB1EF6" w:rsidRDefault="00BB1EF6" w:rsidP="007028B2">
      <w:pPr>
        <w:pStyle w:val="a3"/>
        <w:ind w:leftChars="0"/>
        <w:jc w:val="left"/>
        <w:rPr>
          <w:szCs w:val="21"/>
        </w:rPr>
      </w:pPr>
    </w:p>
    <w:p w:rsidR="00DD0133" w:rsidRPr="005450A1" w:rsidRDefault="00AD3409" w:rsidP="00DD0133">
      <w:pPr>
        <w:pStyle w:val="a3"/>
        <w:numPr>
          <w:ilvl w:val="0"/>
          <w:numId w:val="4"/>
        </w:numPr>
        <w:ind w:leftChars="0"/>
        <w:jc w:val="left"/>
        <w:rPr>
          <w:szCs w:val="21"/>
        </w:rPr>
      </w:pPr>
      <w:r w:rsidRPr="005450A1">
        <w:rPr>
          <w:rFonts w:hint="eastAsia"/>
          <w:szCs w:val="21"/>
        </w:rPr>
        <w:t>開門時間</w:t>
      </w:r>
      <w:r w:rsidR="00B32BC6" w:rsidRPr="005450A1">
        <w:rPr>
          <w:rFonts w:hint="eastAsia"/>
          <w:szCs w:val="21"/>
        </w:rPr>
        <w:t xml:space="preserve"> </w:t>
      </w:r>
      <w:r w:rsidR="006E3C0D">
        <w:rPr>
          <w:rFonts w:hint="eastAsia"/>
          <w:szCs w:val="21"/>
        </w:rPr>
        <w:t xml:space="preserve">　</w:t>
      </w:r>
      <w:r w:rsidR="006E3C0D">
        <w:rPr>
          <w:rFonts w:hint="eastAsia"/>
          <w:szCs w:val="21"/>
        </w:rPr>
        <w:t>7</w:t>
      </w:r>
      <w:r w:rsidR="006E3C0D">
        <w:rPr>
          <w:rFonts w:hint="eastAsia"/>
          <w:szCs w:val="21"/>
        </w:rPr>
        <w:t>：</w:t>
      </w:r>
      <w:r w:rsidR="006E3C0D">
        <w:rPr>
          <w:rFonts w:hint="eastAsia"/>
          <w:szCs w:val="21"/>
        </w:rPr>
        <w:t>00</w:t>
      </w:r>
    </w:p>
    <w:p w:rsidR="00263B9A" w:rsidRPr="00906961" w:rsidRDefault="00263B9A" w:rsidP="00906961">
      <w:pPr>
        <w:jc w:val="left"/>
        <w:rPr>
          <w:szCs w:val="21"/>
          <w:u w:val="single"/>
        </w:rPr>
      </w:pPr>
    </w:p>
    <w:p w:rsidR="00263B9A" w:rsidRPr="00263B9A" w:rsidRDefault="00263B9A" w:rsidP="008E6B0C">
      <w:pPr>
        <w:pStyle w:val="a3"/>
        <w:ind w:leftChars="0"/>
        <w:jc w:val="left"/>
        <w:rPr>
          <w:szCs w:val="21"/>
          <w:u w:val="single"/>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r w:rsidR="00F63016">
        <w:rPr>
          <w:rFonts w:hint="eastAsia"/>
          <w:szCs w:val="21"/>
        </w:rPr>
        <w:t>。</w:t>
      </w:r>
    </w:p>
    <w:p w:rsidR="00AD3409" w:rsidRDefault="00AD3409" w:rsidP="00617119">
      <w:pPr>
        <w:pStyle w:val="a3"/>
        <w:ind w:leftChars="0"/>
        <w:jc w:val="left"/>
        <w:rPr>
          <w:szCs w:val="21"/>
        </w:rPr>
      </w:pPr>
    </w:p>
    <w:p w:rsidR="00BB1EF6" w:rsidRPr="00617119" w:rsidRDefault="00BB1EF6"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906961" w:rsidRDefault="00906961"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集合時間</w:t>
      </w:r>
    </w:p>
    <w:p w:rsidR="00303283" w:rsidRPr="00303283" w:rsidRDefault="005F2D3F" w:rsidP="00C25210">
      <w:pPr>
        <w:pStyle w:val="a3"/>
        <w:ind w:leftChars="0"/>
        <w:jc w:val="left"/>
        <w:rPr>
          <w:szCs w:val="21"/>
        </w:rPr>
      </w:pPr>
      <w:r>
        <w:rPr>
          <w:rFonts w:hint="eastAsia"/>
          <w:szCs w:val="21"/>
        </w:rPr>
        <w:t>1</w:t>
      </w:r>
      <w:r w:rsidR="00B06D3D">
        <w:rPr>
          <w:rFonts w:hint="eastAsia"/>
          <w:szCs w:val="21"/>
        </w:rPr>
        <w:t>－</w:t>
      </w:r>
      <w:r w:rsidR="00B06D3D">
        <w:rPr>
          <w:rFonts w:hint="eastAsia"/>
          <w:szCs w:val="21"/>
        </w:rPr>
        <w:t>3</w:t>
      </w:r>
      <w:r>
        <w:rPr>
          <w:rFonts w:hint="eastAsia"/>
          <w:szCs w:val="21"/>
        </w:rPr>
        <w:t>日目</w:t>
      </w:r>
      <w:r>
        <w:rPr>
          <w:rFonts w:hint="eastAsia"/>
          <w:szCs w:val="21"/>
        </w:rPr>
        <w:tab/>
      </w:r>
      <w:r>
        <w:rPr>
          <w:rFonts w:hint="eastAsia"/>
          <w:szCs w:val="21"/>
        </w:rPr>
        <w:t>集合</w:t>
      </w:r>
      <w:r w:rsidR="00F16C42">
        <w:rPr>
          <w:rFonts w:hint="eastAsia"/>
          <w:szCs w:val="21"/>
        </w:rPr>
        <w:t>時間なし</w:t>
      </w:r>
      <w:r w:rsidR="00C25210">
        <w:rPr>
          <w:rFonts w:hint="eastAsia"/>
          <w:szCs w:val="21"/>
        </w:rPr>
        <w:t xml:space="preserve">　</w:t>
      </w:r>
      <w:r w:rsidR="00263B9A">
        <w:rPr>
          <w:rFonts w:hint="eastAsia"/>
          <w:szCs w:val="21"/>
        </w:rPr>
        <w:t xml:space="preserve">　</w:t>
      </w:r>
      <w:r w:rsidR="00C25210">
        <w:rPr>
          <w:rFonts w:hint="eastAsia"/>
          <w:szCs w:val="21"/>
        </w:rPr>
        <w:t>スタート</w:t>
      </w:r>
      <w:r w:rsidR="00D8444B">
        <w:rPr>
          <w:rFonts w:hint="eastAsia"/>
          <w:szCs w:val="21"/>
        </w:rPr>
        <w:t>8</w:t>
      </w:r>
      <w:r w:rsidR="00B32BC6">
        <w:rPr>
          <w:rFonts w:hint="eastAsia"/>
          <w:szCs w:val="21"/>
        </w:rPr>
        <w:t>：</w:t>
      </w:r>
      <w:r w:rsidR="00D8444B">
        <w:rPr>
          <w:rFonts w:hint="eastAsia"/>
          <w:szCs w:val="21"/>
        </w:rPr>
        <w:t>0</w:t>
      </w:r>
      <w:r w:rsidR="00B32BC6">
        <w:rPr>
          <w:rFonts w:hint="eastAsia"/>
          <w:szCs w:val="21"/>
        </w:rPr>
        <w:t>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A80C0A" w:rsidRPr="00A80C0A" w:rsidRDefault="006A0C04" w:rsidP="00A80C0A">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A80C0A">
        <w:rPr>
          <w:rFonts w:hint="eastAsia"/>
          <w:szCs w:val="21"/>
        </w:rPr>
        <w:t>欠席する場合は</w:t>
      </w:r>
      <w:r w:rsidR="00A80C0A">
        <w:rPr>
          <w:rFonts w:hint="eastAsia"/>
          <w:szCs w:val="21"/>
        </w:rPr>
        <w:t>4</w:t>
      </w:r>
      <w:r w:rsidR="00A80C0A">
        <w:rPr>
          <w:rFonts w:hint="eastAsia"/>
          <w:szCs w:val="21"/>
        </w:rPr>
        <w:t>月</w:t>
      </w:r>
      <w:r w:rsidR="005450A1">
        <w:rPr>
          <w:rFonts w:hint="eastAsia"/>
          <w:szCs w:val="21"/>
        </w:rPr>
        <w:t>22</w:t>
      </w:r>
      <w:r w:rsidR="002B16C2">
        <w:rPr>
          <w:rFonts w:hint="eastAsia"/>
          <w:szCs w:val="21"/>
        </w:rPr>
        <w:t>日（土）</w:t>
      </w:r>
      <w:r w:rsidR="00A80C0A">
        <w:rPr>
          <w:rFonts w:hint="eastAsia"/>
          <w:szCs w:val="21"/>
        </w:rPr>
        <w:t>までに欠席届を学連まで提出すること。</w:t>
      </w:r>
    </w:p>
    <w:p w:rsidR="006A0C04" w:rsidRDefault="006A0C04" w:rsidP="00D70572">
      <w:pPr>
        <w:pStyle w:val="a3"/>
        <w:ind w:leftChars="0"/>
        <w:jc w:val="left"/>
        <w:rPr>
          <w:szCs w:val="21"/>
        </w:rPr>
      </w:pPr>
    </w:p>
    <w:p w:rsidR="00BB1EF6" w:rsidRDefault="00BB1EF6" w:rsidP="00D70572">
      <w:pPr>
        <w:pStyle w:val="a3"/>
        <w:ind w:leftChars="0"/>
        <w:jc w:val="left"/>
        <w:rPr>
          <w:szCs w:val="21"/>
        </w:rPr>
      </w:pPr>
    </w:p>
    <w:p w:rsidR="00A14160" w:rsidRDefault="00A14160" w:rsidP="00D70572">
      <w:pPr>
        <w:pStyle w:val="a3"/>
        <w:ind w:leftChars="0"/>
        <w:jc w:val="left"/>
        <w:rPr>
          <w:szCs w:val="21"/>
        </w:rPr>
      </w:pPr>
    </w:p>
    <w:p w:rsidR="00A71E74" w:rsidRPr="00D70572" w:rsidRDefault="00A71E74"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80C0A" w:rsidRDefault="00D8444B" w:rsidP="00EE0885">
            <w:pPr>
              <w:pStyle w:val="a3"/>
              <w:ind w:leftChars="0" w:left="0"/>
              <w:jc w:val="left"/>
              <w:rPr>
                <w:szCs w:val="21"/>
              </w:rPr>
            </w:pPr>
            <w:r>
              <w:rPr>
                <w:rFonts w:hint="eastAsia"/>
                <w:szCs w:val="21"/>
              </w:rPr>
              <w:t>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B32BC6" w:rsidRDefault="00D8444B" w:rsidP="00DD0133">
            <w:pPr>
              <w:jc w:val="left"/>
              <w:rPr>
                <w:szCs w:val="21"/>
              </w:rPr>
            </w:pPr>
            <w:r>
              <w:rPr>
                <w:rFonts w:hint="eastAsia"/>
                <w:szCs w:val="21"/>
              </w:rPr>
              <w:t>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D8444B" w:rsidP="00EE0885">
            <w:pPr>
              <w:pStyle w:val="a3"/>
              <w:ind w:leftChars="0" w:left="0"/>
              <w:jc w:val="left"/>
              <w:rPr>
                <w:szCs w:val="21"/>
              </w:rPr>
            </w:pPr>
            <w:r>
              <w:rPr>
                <w:rFonts w:hint="eastAsia"/>
                <w:szCs w:val="21"/>
              </w:rPr>
              <w:t>使用可とする</w:t>
            </w:r>
          </w:p>
        </w:tc>
      </w:tr>
    </w:tbl>
    <w:p w:rsidR="00F32234" w:rsidRDefault="00F32234" w:rsidP="00EE0885">
      <w:pPr>
        <w:jc w:val="left"/>
        <w:rPr>
          <w:szCs w:val="21"/>
        </w:rPr>
      </w:pPr>
    </w:p>
    <w:p w:rsidR="00F32234" w:rsidRPr="00EE0885" w:rsidRDefault="00F32234"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B32BC6">
        <w:rPr>
          <w:rFonts w:hint="eastAsia"/>
          <w:szCs w:val="21"/>
        </w:rPr>
        <w:t>9</w:t>
      </w:r>
      <w:r w:rsidR="00B32BC6">
        <w:rPr>
          <w:rFonts w:hint="eastAsia"/>
          <w:szCs w:val="21"/>
        </w:rPr>
        <w:t>番</w:t>
      </w:r>
      <w:r w:rsidR="00B32BC6">
        <w:rPr>
          <w:rFonts w:hint="eastAsia"/>
          <w:szCs w:val="21"/>
        </w:rPr>
        <w:t>18</w:t>
      </w:r>
      <w:r w:rsidR="00B32BC6">
        <w:rPr>
          <w:rFonts w:hint="eastAsia"/>
          <w:szCs w:val="21"/>
        </w:rPr>
        <w:t>番の</w:t>
      </w:r>
      <w:r>
        <w:rPr>
          <w:rFonts w:hint="eastAsia"/>
          <w:szCs w:val="21"/>
        </w:rPr>
        <w:t>グリーンにのみ観戦可</w:t>
      </w:r>
    </w:p>
    <w:p w:rsidR="00EE0885" w:rsidRPr="00F32234" w:rsidRDefault="00EE0885" w:rsidP="00EE0885">
      <w:pPr>
        <w:pStyle w:val="a3"/>
        <w:ind w:leftChars="0"/>
        <w:jc w:val="left"/>
        <w:rPr>
          <w:szCs w:val="21"/>
          <w:u w:val="wave"/>
        </w:rPr>
      </w:pPr>
      <w:r w:rsidRPr="00F32234">
        <w:rPr>
          <w:rFonts w:hint="eastAsia"/>
          <w:szCs w:val="21"/>
          <w:u w:val="wave"/>
        </w:rPr>
        <w:t>（その際、必ず学連の所へネームタグをもらいに来ること）</w:t>
      </w:r>
    </w:p>
    <w:p w:rsidR="005E59AA" w:rsidRPr="004A26AC" w:rsidRDefault="00ED24FD" w:rsidP="004A26AC">
      <w:pPr>
        <w:pStyle w:val="a3"/>
        <w:ind w:leftChars="0"/>
        <w:jc w:val="left"/>
        <w:rPr>
          <w:szCs w:val="21"/>
        </w:rPr>
      </w:pPr>
      <w:r>
        <w:rPr>
          <w:rFonts w:hint="eastAsia"/>
          <w:szCs w:val="21"/>
        </w:rPr>
        <w:t>9</w:t>
      </w:r>
      <w:r>
        <w:rPr>
          <w:rFonts w:hint="eastAsia"/>
          <w:szCs w:val="21"/>
        </w:rPr>
        <w:t>番ホールのグリーン付近は危険な為、ギャラリー立ち入り禁止</w:t>
      </w:r>
    </w:p>
    <w:p w:rsidR="0068563D" w:rsidRDefault="0068563D"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B41E65" w:rsidRDefault="00CB701C" w:rsidP="00D56E0F">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D56E0F" w:rsidRPr="00ED24FD" w:rsidRDefault="00D56E0F" w:rsidP="00ED24FD">
      <w:pPr>
        <w:jc w:val="left"/>
        <w:rPr>
          <w:szCs w:val="21"/>
        </w:rPr>
      </w:pPr>
    </w:p>
    <w:p w:rsidR="00F63016" w:rsidRPr="00906961" w:rsidRDefault="00617119" w:rsidP="00906961">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B32BC6" w:rsidRDefault="00B32BC6" w:rsidP="00B32BC6">
      <w:pPr>
        <w:jc w:val="left"/>
        <w:rPr>
          <w:szCs w:val="21"/>
        </w:rPr>
      </w:pPr>
    </w:p>
    <w:p w:rsidR="00B32BC6" w:rsidRDefault="00B32BC6" w:rsidP="00B32BC6">
      <w:pPr>
        <w:jc w:val="left"/>
        <w:rPr>
          <w:szCs w:val="21"/>
        </w:rPr>
      </w:pPr>
      <w:bookmarkStart w:id="0" w:name="_GoBack"/>
      <w:bookmarkEnd w:id="0"/>
    </w:p>
    <w:p w:rsidR="00B32BC6" w:rsidRPr="00B32BC6" w:rsidRDefault="00B32BC6" w:rsidP="00B32BC6">
      <w:pPr>
        <w:jc w:val="left"/>
        <w:rPr>
          <w:szCs w:val="21"/>
        </w:rPr>
      </w:pP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lastRenderedPageBreak/>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F32234" w:rsidRPr="0068563D" w:rsidRDefault="00F32234" w:rsidP="0068563D">
      <w:pPr>
        <w:jc w:val="left"/>
        <w:rPr>
          <w:szCs w:val="21"/>
        </w:rPr>
      </w:pPr>
    </w:p>
    <w:p w:rsidR="00585D9E" w:rsidRPr="00906961" w:rsidRDefault="00B3722D" w:rsidP="00906961">
      <w:pPr>
        <w:pStyle w:val="a3"/>
        <w:numPr>
          <w:ilvl w:val="0"/>
          <w:numId w:val="4"/>
        </w:numPr>
        <w:ind w:leftChars="0"/>
        <w:jc w:val="left"/>
        <w:rPr>
          <w:szCs w:val="21"/>
        </w:rPr>
      </w:pPr>
      <w:r>
        <w:rPr>
          <w:rFonts w:hint="eastAsia"/>
          <w:szCs w:val="21"/>
        </w:rPr>
        <w:t>注意事項</w:t>
      </w:r>
    </w:p>
    <w:p w:rsidR="0026501F" w:rsidRDefault="0026501F" w:rsidP="001B4D63">
      <w:pPr>
        <w:pStyle w:val="a3"/>
        <w:numPr>
          <w:ilvl w:val="0"/>
          <w:numId w:val="10"/>
        </w:numPr>
        <w:ind w:leftChars="0"/>
        <w:jc w:val="left"/>
        <w:rPr>
          <w:szCs w:val="21"/>
        </w:rPr>
      </w:pPr>
      <w:r>
        <w:rPr>
          <w:rFonts w:hint="eastAsia"/>
          <w:szCs w:val="21"/>
        </w:rPr>
        <w:t>競技終了後、アテスト会場に各大学</w:t>
      </w:r>
      <w:r>
        <w:rPr>
          <w:rFonts w:hint="eastAsia"/>
          <w:szCs w:val="21"/>
        </w:rPr>
        <w:t>2</w:t>
      </w:r>
      <w:r>
        <w:rPr>
          <w:rFonts w:hint="eastAsia"/>
          <w:szCs w:val="21"/>
        </w:rPr>
        <w:t>名ずつ、ディポット埋めと駐車場整理のために集合すること。またアテスト終了後はバックを速やかに車に積み込み、バック置き場にたまらないこと。</w:t>
      </w:r>
    </w:p>
    <w:p w:rsidR="001D7133" w:rsidRPr="00D56E0F" w:rsidRDefault="00A14160" w:rsidP="00D56E0F">
      <w:pPr>
        <w:pStyle w:val="a3"/>
        <w:ind w:leftChars="0" w:left="1260"/>
        <w:jc w:val="left"/>
        <w:rPr>
          <w:szCs w:val="21"/>
        </w:rPr>
      </w:pPr>
      <w:r w:rsidRPr="00A80C0A">
        <w:rPr>
          <w:rFonts w:hint="eastAsia"/>
          <w:szCs w:val="21"/>
          <w:u w:val="single"/>
        </w:rPr>
        <w:t>※</w:t>
      </w:r>
      <w:r w:rsidR="00A80C0A" w:rsidRPr="00A80C0A">
        <w:rPr>
          <w:rFonts w:hint="eastAsia"/>
          <w:szCs w:val="21"/>
          <w:u w:val="single"/>
        </w:rPr>
        <w:t>スループレーを予定しているが、</w:t>
      </w:r>
      <w:r w:rsidR="00A80C0A">
        <w:rPr>
          <w:rFonts w:hint="eastAsia"/>
          <w:szCs w:val="21"/>
          <w:u w:val="single"/>
        </w:rPr>
        <w:t>ハーフターンがある場合、</w:t>
      </w:r>
      <w:r w:rsidRPr="00A14160">
        <w:rPr>
          <w:rFonts w:hint="eastAsia"/>
          <w:szCs w:val="21"/>
          <w:u w:val="single"/>
        </w:rPr>
        <w:t>バックは車へ持っていくこと</w:t>
      </w:r>
      <w:r w:rsidR="00A21CF6" w:rsidRPr="00A14160">
        <w:rPr>
          <w:rFonts w:hint="eastAsia"/>
          <w:szCs w:val="21"/>
          <w:u w:val="single"/>
        </w:rPr>
        <w:t>。</w:t>
      </w:r>
    </w:p>
    <w:p w:rsidR="007C3F9C" w:rsidRPr="00D56E0F" w:rsidRDefault="007E50AB" w:rsidP="00D56E0F">
      <w:pPr>
        <w:pStyle w:val="a3"/>
        <w:numPr>
          <w:ilvl w:val="0"/>
          <w:numId w:val="10"/>
        </w:numPr>
        <w:ind w:leftChars="0"/>
        <w:jc w:val="left"/>
        <w:rPr>
          <w:szCs w:val="21"/>
          <w:u w:val="single"/>
        </w:rPr>
      </w:pPr>
      <w:r w:rsidRPr="003E3233">
        <w:rPr>
          <w:rFonts w:hint="eastAsia"/>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コース内禁煙。</w:t>
      </w:r>
    </w:p>
    <w:p w:rsidR="00585D9E" w:rsidRDefault="00A80C0A" w:rsidP="00585D9E">
      <w:pPr>
        <w:pStyle w:val="a3"/>
        <w:numPr>
          <w:ilvl w:val="0"/>
          <w:numId w:val="10"/>
        </w:numPr>
        <w:ind w:leftChars="0"/>
        <w:jc w:val="left"/>
        <w:rPr>
          <w:szCs w:val="21"/>
        </w:rPr>
      </w:pPr>
      <w:r>
        <w:rPr>
          <w:rFonts w:hint="eastAsia"/>
          <w:szCs w:val="21"/>
        </w:rPr>
        <w:t>ハーフターンの時間は</w:t>
      </w:r>
      <w:r w:rsidR="000662B4">
        <w:rPr>
          <w:rFonts w:hint="eastAsia"/>
          <w:szCs w:val="21"/>
        </w:rPr>
        <w:t>本部</w:t>
      </w:r>
      <w:r>
        <w:rPr>
          <w:rFonts w:hint="eastAsia"/>
          <w:szCs w:val="21"/>
        </w:rPr>
        <w:t>にて確認。</w:t>
      </w:r>
    </w:p>
    <w:p w:rsidR="00585D9E" w:rsidRDefault="00585D9E" w:rsidP="00585D9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BB1EF6" w:rsidRPr="00D56E0F" w:rsidRDefault="00585D9E" w:rsidP="00D56E0F">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7C3F9C">
        <w:rPr>
          <w:rFonts w:hint="eastAsia"/>
          <w:szCs w:val="21"/>
        </w:rPr>
        <w:t>（大学単位</w:t>
      </w:r>
      <w:r w:rsidR="001A6F70">
        <w:rPr>
          <w:rFonts w:hint="eastAsia"/>
          <w:szCs w:val="21"/>
        </w:rPr>
        <w:t>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F32234" w:rsidRPr="002B16C2" w:rsidRDefault="0026501F" w:rsidP="002B16C2">
      <w:pPr>
        <w:pStyle w:val="a3"/>
        <w:numPr>
          <w:ilvl w:val="0"/>
          <w:numId w:val="10"/>
        </w:numPr>
        <w:ind w:leftChars="0"/>
        <w:jc w:val="left"/>
        <w:rPr>
          <w:szCs w:val="21"/>
        </w:rPr>
      </w:pPr>
      <w:r>
        <w:rPr>
          <w:rFonts w:hint="eastAsia"/>
          <w:szCs w:val="21"/>
        </w:rPr>
        <w:t>樹木の巻物施設はコースと不可分の部分とする</w:t>
      </w:r>
    </w:p>
    <w:p w:rsidR="00F32234" w:rsidRPr="00F32234" w:rsidRDefault="00F32234" w:rsidP="00585D9E">
      <w:pPr>
        <w:pStyle w:val="a3"/>
        <w:numPr>
          <w:ilvl w:val="0"/>
          <w:numId w:val="10"/>
        </w:numPr>
        <w:ind w:leftChars="0"/>
        <w:jc w:val="left"/>
        <w:rPr>
          <w:szCs w:val="21"/>
        </w:rPr>
      </w:pPr>
      <w:r w:rsidRPr="00F32234">
        <w:rPr>
          <w:rFonts w:hint="eastAsia"/>
          <w:szCs w:val="21"/>
        </w:rPr>
        <w:t>練習グリーン内にキャディーバックを持ち込むことを禁止とする。</w:t>
      </w:r>
    </w:p>
    <w:p w:rsidR="002B16C2" w:rsidRDefault="00F32234" w:rsidP="00F16C42">
      <w:pPr>
        <w:pStyle w:val="a3"/>
        <w:ind w:leftChars="0" w:left="1260"/>
        <w:jc w:val="left"/>
        <w:rPr>
          <w:szCs w:val="21"/>
        </w:rPr>
      </w:pPr>
      <w:r w:rsidRPr="00F32234">
        <w:rPr>
          <w:rFonts w:hint="eastAsia"/>
          <w:szCs w:val="21"/>
        </w:rPr>
        <w:t>また革靴での立ち入りも禁止する。</w:t>
      </w:r>
    </w:p>
    <w:p w:rsidR="00F16C42" w:rsidRDefault="00BB1EF6" w:rsidP="00F16C42">
      <w:pPr>
        <w:ind w:right="1680"/>
        <w:rPr>
          <w:szCs w:val="21"/>
        </w:rPr>
      </w:pPr>
      <w:r>
        <w:rPr>
          <w:rFonts w:hint="eastAsia"/>
          <w:szCs w:val="21"/>
        </w:rPr>
        <w:t xml:space="preserve">       </w:t>
      </w:r>
      <w:r w:rsidR="00F16C42">
        <w:rPr>
          <w:rFonts w:hint="eastAsia"/>
          <w:szCs w:val="21"/>
        </w:rPr>
        <w:t xml:space="preserve">                              </w:t>
      </w:r>
    </w:p>
    <w:p w:rsidR="00ED24FD" w:rsidRDefault="005450A1" w:rsidP="00BB1EF6">
      <w:pPr>
        <w:ind w:right="1680"/>
        <w:jc w:val="center"/>
        <w:rPr>
          <w:szCs w:val="21"/>
        </w:rPr>
      </w:pPr>
      <w:r>
        <w:rPr>
          <w:rFonts w:hint="eastAsia"/>
          <w:szCs w:val="21"/>
        </w:rPr>
        <w:t xml:space="preserve">　　　　　　　　</w:t>
      </w:r>
      <w:r w:rsidR="00F16C42">
        <w:rPr>
          <w:rFonts w:hint="eastAsia"/>
          <w:szCs w:val="21"/>
        </w:rPr>
        <w:t xml:space="preserve">　</w:t>
      </w:r>
      <w:r w:rsidR="00BB1EF6">
        <w:rPr>
          <w:rFonts w:hint="eastAsia"/>
          <w:szCs w:val="21"/>
        </w:rPr>
        <w:t xml:space="preserve"> </w:t>
      </w:r>
      <w:r w:rsidR="00D56E0F">
        <w:rPr>
          <w:rFonts w:hint="eastAsia"/>
          <w:szCs w:val="21"/>
        </w:rPr>
        <w:t xml:space="preserve">競技担当　</w:t>
      </w:r>
      <w:r>
        <w:rPr>
          <w:rFonts w:hint="eastAsia"/>
          <w:szCs w:val="21"/>
        </w:rPr>
        <w:t>小林　ひかり</w:t>
      </w:r>
      <w:r w:rsidR="00F16C42">
        <w:rPr>
          <w:rFonts w:hint="eastAsia"/>
          <w:szCs w:val="21"/>
        </w:rPr>
        <w:t xml:space="preserve">　　副担当　</w:t>
      </w:r>
      <w:r>
        <w:rPr>
          <w:rFonts w:hint="eastAsia"/>
          <w:szCs w:val="21"/>
        </w:rPr>
        <w:t>小松　京介</w:t>
      </w:r>
    </w:p>
    <w:p w:rsidR="00F32234" w:rsidRDefault="00BB1EF6" w:rsidP="00F16C42">
      <w:pPr>
        <w:ind w:right="1050"/>
        <w:jc w:val="center"/>
        <w:rPr>
          <w:szCs w:val="21"/>
        </w:rPr>
      </w:pPr>
      <w:r>
        <w:rPr>
          <w:rFonts w:hint="eastAsia"/>
          <w:szCs w:val="21"/>
        </w:rPr>
        <w:t xml:space="preserve">            </w:t>
      </w:r>
      <w:r w:rsidR="00F16C42">
        <w:rPr>
          <w:rFonts w:hint="eastAsia"/>
          <w:szCs w:val="21"/>
        </w:rPr>
        <w:t xml:space="preserve">                            </w:t>
      </w:r>
      <w:r>
        <w:rPr>
          <w:rFonts w:hint="eastAsia"/>
          <w:szCs w:val="21"/>
        </w:rPr>
        <w:t xml:space="preserve"> </w:t>
      </w:r>
      <w:r w:rsidR="005E59AA">
        <w:rPr>
          <w:rFonts w:hint="eastAsia"/>
          <w:szCs w:val="21"/>
        </w:rPr>
        <w:t>電話番号</w:t>
      </w:r>
      <w:r w:rsidR="00ED24FD">
        <w:rPr>
          <w:rFonts w:hint="eastAsia"/>
          <w:szCs w:val="21"/>
        </w:rPr>
        <w:t xml:space="preserve">　</w:t>
      </w:r>
      <w:r w:rsidR="005450A1">
        <w:rPr>
          <w:rFonts w:hint="eastAsia"/>
          <w:szCs w:val="21"/>
        </w:rPr>
        <w:t>090-7873-5884</w:t>
      </w:r>
      <w:r w:rsidR="005450A1">
        <w:rPr>
          <w:rFonts w:hint="eastAsia"/>
          <w:szCs w:val="21"/>
        </w:rPr>
        <w:t>（小林</w:t>
      </w:r>
      <w:r w:rsidR="00F16C42">
        <w:rPr>
          <w:rFonts w:hint="eastAsia"/>
          <w:szCs w:val="21"/>
        </w:rPr>
        <w:t>）</w:t>
      </w:r>
    </w:p>
    <w:p w:rsidR="005E59AA" w:rsidRPr="00F16C42" w:rsidRDefault="00D56E0F" w:rsidP="00BB1EF6">
      <w:pPr>
        <w:wordWrap w:val="0"/>
        <w:ind w:right="840"/>
        <w:jc w:val="right"/>
        <w:rPr>
          <w:sz w:val="22"/>
        </w:rPr>
      </w:pPr>
      <w:r w:rsidRPr="00F16C42">
        <w:rPr>
          <w:rFonts w:hint="eastAsia"/>
          <w:sz w:val="22"/>
        </w:rPr>
        <w:t xml:space="preserve">競技委員長　</w:t>
      </w:r>
      <w:r w:rsidR="005450A1">
        <w:rPr>
          <w:rFonts w:hint="eastAsia"/>
          <w:sz w:val="22"/>
        </w:rPr>
        <w:t>堀尾　祐真</w:t>
      </w:r>
    </w:p>
    <w:p w:rsidR="005E59AA" w:rsidRPr="00F16C42" w:rsidRDefault="005E59AA" w:rsidP="005E59AA">
      <w:pPr>
        <w:wordWrap w:val="0"/>
        <w:ind w:right="360"/>
        <w:jc w:val="right"/>
        <w:rPr>
          <w:sz w:val="28"/>
          <w:szCs w:val="28"/>
        </w:rPr>
      </w:pPr>
      <w:r w:rsidRPr="00F16C42">
        <w:rPr>
          <w:rFonts w:hint="eastAsia"/>
          <w:sz w:val="28"/>
          <w:szCs w:val="28"/>
        </w:rPr>
        <w:t xml:space="preserve">　関西学生ゴルフ連盟</w:t>
      </w:r>
    </w:p>
    <w:sectPr w:rsidR="005E59AA" w:rsidRPr="00F16C42"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020655F"/>
    <w:multiLevelType w:val="hybridMultilevel"/>
    <w:tmpl w:val="0F5CA594"/>
    <w:lvl w:ilvl="0" w:tplc="04090017">
      <w:start w:val="1"/>
      <w:numFmt w:val="aiueoFullWidth"/>
      <w:lvlText w:val="(%1)"/>
      <w:lvlJc w:val="left"/>
      <w:pPr>
        <w:ind w:left="198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515F"/>
    <w:rsid w:val="00011BA9"/>
    <w:rsid w:val="00036811"/>
    <w:rsid w:val="000662B4"/>
    <w:rsid w:val="000A4E3A"/>
    <w:rsid w:val="000A542B"/>
    <w:rsid w:val="000C3424"/>
    <w:rsid w:val="0011447E"/>
    <w:rsid w:val="00154688"/>
    <w:rsid w:val="001A6F70"/>
    <w:rsid w:val="001B4D63"/>
    <w:rsid w:val="001B5839"/>
    <w:rsid w:val="001D7133"/>
    <w:rsid w:val="002122DC"/>
    <w:rsid w:val="00263B9A"/>
    <w:rsid w:val="0026501F"/>
    <w:rsid w:val="00271274"/>
    <w:rsid w:val="00276FCE"/>
    <w:rsid w:val="00283125"/>
    <w:rsid w:val="002B16C2"/>
    <w:rsid w:val="002D3485"/>
    <w:rsid w:val="00300225"/>
    <w:rsid w:val="00303283"/>
    <w:rsid w:val="00305845"/>
    <w:rsid w:val="0032412B"/>
    <w:rsid w:val="00360CE2"/>
    <w:rsid w:val="00397662"/>
    <w:rsid w:val="003C2DE7"/>
    <w:rsid w:val="003E1F59"/>
    <w:rsid w:val="003E3233"/>
    <w:rsid w:val="003E5EEB"/>
    <w:rsid w:val="004943D2"/>
    <w:rsid w:val="004A26AC"/>
    <w:rsid w:val="004F3E2A"/>
    <w:rsid w:val="005450A1"/>
    <w:rsid w:val="00585D9E"/>
    <w:rsid w:val="00594826"/>
    <w:rsid w:val="005D47EE"/>
    <w:rsid w:val="005E205D"/>
    <w:rsid w:val="005E59AA"/>
    <w:rsid w:val="005F2D3F"/>
    <w:rsid w:val="006112B0"/>
    <w:rsid w:val="00617119"/>
    <w:rsid w:val="00632329"/>
    <w:rsid w:val="00641000"/>
    <w:rsid w:val="006459E4"/>
    <w:rsid w:val="006533A4"/>
    <w:rsid w:val="006545BC"/>
    <w:rsid w:val="006721A5"/>
    <w:rsid w:val="0068563D"/>
    <w:rsid w:val="006A0C04"/>
    <w:rsid w:val="006D67A1"/>
    <w:rsid w:val="006E3C0D"/>
    <w:rsid w:val="007028B2"/>
    <w:rsid w:val="00764EFB"/>
    <w:rsid w:val="007C3F9C"/>
    <w:rsid w:val="007E4874"/>
    <w:rsid w:val="007E50AB"/>
    <w:rsid w:val="00802056"/>
    <w:rsid w:val="00802634"/>
    <w:rsid w:val="00814346"/>
    <w:rsid w:val="00841170"/>
    <w:rsid w:val="008E6B0C"/>
    <w:rsid w:val="00906961"/>
    <w:rsid w:val="0092148E"/>
    <w:rsid w:val="009A0205"/>
    <w:rsid w:val="00A14160"/>
    <w:rsid w:val="00A21CF6"/>
    <w:rsid w:val="00A339F4"/>
    <w:rsid w:val="00A34E22"/>
    <w:rsid w:val="00A37257"/>
    <w:rsid w:val="00A641FE"/>
    <w:rsid w:val="00A71E74"/>
    <w:rsid w:val="00A80C0A"/>
    <w:rsid w:val="00AD3409"/>
    <w:rsid w:val="00AF3973"/>
    <w:rsid w:val="00AF51C5"/>
    <w:rsid w:val="00B06D3D"/>
    <w:rsid w:val="00B119C1"/>
    <w:rsid w:val="00B32BC6"/>
    <w:rsid w:val="00B360D8"/>
    <w:rsid w:val="00B3722D"/>
    <w:rsid w:val="00B41E65"/>
    <w:rsid w:val="00B65F3D"/>
    <w:rsid w:val="00B75F09"/>
    <w:rsid w:val="00BA1723"/>
    <w:rsid w:val="00BB1EF6"/>
    <w:rsid w:val="00C15826"/>
    <w:rsid w:val="00C218F0"/>
    <w:rsid w:val="00C25210"/>
    <w:rsid w:val="00C46901"/>
    <w:rsid w:val="00CB701C"/>
    <w:rsid w:val="00D30746"/>
    <w:rsid w:val="00D56D62"/>
    <w:rsid w:val="00D56E0F"/>
    <w:rsid w:val="00D70572"/>
    <w:rsid w:val="00D74D30"/>
    <w:rsid w:val="00D8444B"/>
    <w:rsid w:val="00DA07E0"/>
    <w:rsid w:val="00DA0CF2"/>
    <w:rsid w:val="00DD0133"/>
    <w:rsid w:val="00E04599"/>
    <w:rsid w:val="00E411FD"/>
    <w:rsid w:val="00E63792"/>
    <w:rsid w:val="00E64308"/>
    <w:rsid w:val="00E729EB"/>
    <w:rsid w:val="00E96118"/>
    <w:rsid w:val="00EC4BFB"/>
    <w:rsid w:val="00EC7D1C"/>
    <w:rsid w:val="00ED24FD"/>
    <w:rsid w:val="00EE0885"/>
    <w:rsid w:val="00F12664"/>
    <w:rsid w:val="00F16C42"/>
    <w:rsid w:val="00F32234"/>
    <w:rsid w:val="00F37867"/>
    <w:rsid w:val="00F4076E"/>
    <w:rsid w:val="00F63016"/>
    <w:rsid w:val="00FE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BDE7FEE4-6AD5-48A4-9DD5-6ABD565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styleId="ad">
    <w:name w:val="No Spacing"/>
    <w:uiPriority w:val="1"/>
    <w:qFormat/>
    <w:rsid w:val="00A3725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5FD96-C161-4115-8706-E85DCFE0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13</cp:revision>
  <cp:lastPrinted>2017-02-18T07:32:00Z</cp:lastPrinted>
  <dcterms:created xsi:type="dcterms:W3CDTF">2016-02-13T06:49:00Z</dcterms:created>
  <dcterms:modified xsi:type="dcterms:W3CDTF">2017-02-25T06:07:00Z</dcterms:modified>
</cp:coreProperties>
</file>